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AA0FC" w14:textId="77777777" w:rsidR="003C49A0" w:rsidRDefault="003C49A0" w:rsidP="00556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Almaha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Aldosar</w:t>
      </w:r>
      <w:r w:rsidR="00556635">
        <w:rPr>
          <w:rFonts w:ascii="Times New Roman" w:hAnsi="Times New Roman" w:cs="Times New Roman"/>
          <w:sz w:val="24"/>
          <w:szCs w:val="24"/>
        </w:rPr>
        <w:t>i</w:t>
      </w:r>
    </w:p>
    <w:p w14:paraId="37CEB166" w14:textId="77777777" w:rsidR="00556635" w:rsidRDefault="00556635" w:rsidP="00556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Islam and west</w:t>
      </w:r>
    </w:p>
    <w:p w14:paraId="0F786555" w14:textId="77777777" w:rsidR="00556635" w:rsidRDefault="00556635" w:rsidP="00556635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Dr.</w:t>
      </w:r>
      <w:r w:rsidRPr="00556635">
        <w:rPr>
          <w:rFonts w:ascii="Verdana" w:eastAsia="Times New Roman" w:hAnsi="Verdana"/>
          <w:color w:val="000000"/>
          <w:sz w:val="21"/>
          <w:szCs w:val="21"/>
          <w:shd w:val="clear" w:color="auto" w:fill="FFFFFF"/>
        </w:rPr>
        <w:t xml:space="preserve"> </w:t>
      </w:r>
      <w:r w:rsidRPr="00556635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</w:rPr>
        <w:t>Ferdowsi</w:t>
      </w:r>
    </w:p>
    <w:p w14:paraId="18D4281A" w14:textId="77777777" w:rsidR="00556635" w:rsidRDefault="00556635" w:rsidP="00556635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</w:rPr>
      </w:pPr>
    </w:p>
    <w:p w14:paraId="1E132618" w14:textId="77777777" w:rsidR="00556635" w:rsidRPr="00556635" w:rsidRDefault="00556635" w:rsidP="005566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</w:rPr>
        <w:t>Oct.4.2018</w:t>
      </w:r>
    </w:p>
    <w:p w14:paraId="5FA9267B" w14:textId="77777777" w:rsidR="00556635" w:rsidRPr="00A95B80" w:rsidRDefault="00556635" w:rsidP="00556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362CA0" w14:textId="77777777" w:rsidR="003C49A0" w:rsidRPr="00A95B80" w:rsidRDefault="003C49A0" w:rsidP="0055663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of Moorish in Spain</w:t>
      </w:r>
    </w:p>
    <w:p w14:paraId="745ADE33" w14:textId="77777777" w:rsidR="00155353" w:rsidRPr="00FB0D54" w:rsidRDefault="009248C2" w:rsidP="00796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0D54">
        <w:rPr>
          <w:rFonts w:ascii="Times New Roman" w:hAnsi="Times New Roman" w:cs="Times New Roman"/>
          <w:b/>
          <w:sz w:val="24"/>
          <w:szCs w:val="24"/>
        </w:rPr>
        <w:t>Brief History</w:t>
      </w:r>
    </w:p>
    <w:p w14:paraId="5D0B2FE7" w14:textId="77777777" w:rsidR="00346FF2" w:rsidRDefault="00B54C62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history of moors in Spain dates back to the late 700s. A time when Tarik, a </w:t>
      </w:r>
      <w:r w:rsidR="002520B4">
        <w:rPr>
          <w:rFonts w:ascii="Times New Roman" w:hAnsi="Times New Roman" w:cs="Times New Roman"/>
          <w:sz w:val="24"/>
          <w:szCs w:val="24"/>
        </w:rPr>
        <w:t>well-known</w:t>
      </w:r>
      <w:r>
        <w:rPr>
          <w:rFonts w:ascii="Times New Roman" w:hAnsi="Times New Roman" w:cs="Times New Roman"/>
          <w:sz w:val="24"/>
          <w:szCs w:val="24"/>
        </w:rPr>
        <w:t xml:space="preserve"> moor included the land</w:t>
      </w:r>
      <w:r w:rsidR="002520B4">
        <w:rPr>
          <w:rFonts w:ascii="Times New Roman" w:hAnsi="Times New Roman" w:cs="Times New Roman"/>
          <w:sz w:val="24"/>
          <w:szCs w:val="24"/>
        </w:rPr>
        <w:t xml:space="preserve"> owned by Visigoths, where</w:t>
      </w:r>
      <w:r>
        <w:rPr>
          <w:rFonts w:ascii="Times New Roman" w:hAnsi="Times New Roman" w:cs="Times New Roman"/>
          <w:sz w:val="24"/>
          <w:szCs w:val="24"/>
        </w:rPr>
        <w:t xml:space="preserve"> Spain currently resides, to </w:t>
      </w:r>
      <w:r w:rsidR="009F03E3">
        <w:rPr>
          <w:rFonts w:ascii="Times New Roman" w:hAnsi="Times New Roman" w:cs="Times New Roman"/>
          <w:sz w:val="24"/>
          <w:szCs w:val="24"/>
        </w:rPr>
        <w:t xml:space="preserve">the list of kingdoms that had been conquered and </w:t>
      </w:r>
      <w:r w:rsidR="00CF5462">
        <w:rPr>
          <w:rFonts w:ascii="Times New Roman" w:hAnsi="Times New Roman" w:cs="Times New Roman"/>
          <w:sz w:val="24"/>
          <w:szCs w:val="24"/>
        </w:rPr>
        <w:t>were currently being ruled by Moslems</w:t>
      </w:r>
      <w:sdt>
        <w:sdtPr>
          <w:rPr>
            <w:rFonts w:ascii="Times New Roman" w:hAnsi="Times New Roman" w:cs="Times New Roman"/>
            <w:sz w:val="24"/>
            <w:szCs w:val="24"/>
          </w:rPr>
          <w:id w:val="1092509826"/>
          <w:citation/>
        </w:sdtPr>
        <w:sdtEndPr/>
        <w:sdtContent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873B1"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873B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873B1" w:rsidRPr="00B873B1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F5462">
        <w:rPr>
          <w:rFonts w:ascii="Times New Roman" w:hAnsi="Times New Roman" w:cs="Times New Roman"/>
          <w:sz w:val="24"/>
          <w:szCs w:val="24"/>
        </w:rPr>
        <w:t>. The ruling perio</w:t>
      </w:r>
      <w:r w:rsidR="00B873B1">
        <w:rPr>
          <w:rFonts w:ascii="Times New Roman" w:hAnsi="Times New Roman" w:cs="Times New Roman"/>
          <w:sz w:val="24"/>
          <w:szCs w:val="24"/>
        </w:rPr>
        <w:t xml:space="preserve">d lasted between the late 700s </w:t>
      </w:r>
      <w:r w:rsidR="00CF5462">
        <w:rPr>
          <w:rFonts w:ascii="Times New Roman" w:hAnsi="Times New Roman" w:cs="Times New Roman"/>
          <w:sz w:val="24"/>
          <w:szCs w:val="24"/>
        </w:rPr>
        <w:t xml:space="preserve">to </w:t>
      </w:r>
      <w:r w:rsidR="00B873B1">
        <w:rPr>
          <w:rFonts w:ascii="Times New Roman" w:hAnsi="Times New Roman" w:cs="Times New Roman"/>
          <w:sz w:val="24"/>
          <w:szCs w:val="24"/>
        </w:rPr>
        <w:t>the 15</w:t>
      </w:r>
      <w:r w:rsidR="00B873B1" w:rsidRPr="00B873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873B1">
        <w:rPr>
          <w:rFonts w:ascii="Times New Roman" w:hAnsi="Times New Roman" w:cs="Times New Roman"/>
          <w:sz w:val="24"/>
          <w:szCs w:val="24"/>
        </w:rPr>
        <w:t xml:space="preserve"> century</w:t>
      </w:r>
      <w:sdt>
        <w:sdtPr>
          <w:rPr>
            <w:rFonts w:ascii="Times New Roman" w:hAnsi="Times New Roman" w:cs="Times New Roman"/>
            <w:sz w:val="24"/>
            <w:szCs w:val="24"/>
          </w:rPr>
          <w:id w:val="805053738"/>
          <w:citation/>
        </w:sdtPr>
        <w:sdtEndPr/>
        <w:sdtContent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873B1">
            <w:rPr>
              <w:rFonts w:ascii="Times New Roman" w:hAnsi="Times New Roman" w:cs="Times New Roman"/>
              <w:sz w:val="24"/>
              <w:szCs w:val="24"/>
            </w:rPr>
            <w:instrText xml:space="preserve"> CITATION Low \l 1033 </w:instrTex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873B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873B1" w:rsidRPr="00B873B1">
            <w:rPr>
              <w:rFonts w:ascii="Times New Roman" w:hAnsi="Times New Roman" w:cs="Times New Roman"/>
              <w:noProof/>
              <w:sz w:val="24"/>
              <w:szCs w:val="24"/>
            </w:rPr>
            <w:t>(Lowry &amp; Watson, n.d.)</w: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873B1">
        <w:rPr>
          <w:rFonts w:ascii="Times New Roman" w:hAnsi="Times New Roman" w:cs="Times New Roman"/>
          <w:sz w:val="24"/>
          <w:szCs w:val="24"/>
        </w:rPr>
        <w:t>.</w:t>
      </w:r>
      <w:r w:rsidR="007E5B54">
        <w:rPr>
          <w:rFonts w:ascii="Times New Roman" w:hAnsi="Times New Roman" w:cs="Times New Roman"/>
          <w:sz w:val="24"/>
          <w:szCs w:val="24"/>
        </w:rPr>
        <w:t xml:space="preserve"> The Mohammedan rulers governed this part of the</w:t>
      </w:r>
      <w:r w:rsidR="00405ED2">
        <w:rPr>
          <w:rFonts w:ascii="Times New Roman" w:hAnsi="Times New Roman" w:cs="Times New Roman"/>
          <w:sz w:val="24"/>
          <w:szCs w:val="24"/>
        </w:rPr>
        <w:t xml:space="preserve"> kingdom with wisdom and the drive to achieve more for nearly 8 years. During this period, </w:t>
      </w:r>
      <w:r w:rsidR="001012BB">
        <w:rPr>
          <w:rFonts w:ascii="Times New Roman" w:hAnsi="Times New Roman" w:cs="Times New Roman"/>
          <w:sz w:val="24"/>
          <w:szCs w:val="24"/>
        </w:rPr>
        <w:t>levels of enlighten</w:t>
      </w:r>
      <w:r w:rsidR="009C3027">
        <w:rPr>
          <w:rFonts w:ascii="Times New Roman" w:hAnsi="Times New Roman" w:cs="Times New Roman"/>
          <w:sz w:val="24"/>
          <w:szCs w:val="24"/>
        </w:rPr>
        <w:t>ment</w:t>
      </w:r>
      <w:r w:rsidR="001012BB">
        <w:rPr>
          <w:rFonts w:ascii="Times New Roman" w:hAnsi="Times New Roman" w:cs="Times New Roman"/>
          <w:sz w:val="24"/>
          <w:szCs w:val="24"/>
        </w:rPr>
        <w:t xml:space="preserve"> to the people, civilization</w:t>
      </w:r>
      <w:r w:rsidR="00F602D5">
        <w:rPr>
          <w:rFonts w:ascii="Times New Roman" w:hAnsi="Times New Roman" w:cs="Times New Roman"/>
          <w:sz w:val="24"/>
          <w:szCs w:val="24"/>
        </w:rPr>
        <w:t>,</w:t>
      </w:r>
      <w:r w:rsidR="001012BB">
        <w:rPr>
          <w:rFonts w:ascii="Times New Roman" w:hAnsi="Times New Roman" w:cs="Times New Roman"/>
          <w:sz w:val="24"/>
          <w:szCs w:val="24"/>
        </w:rPr>
        <w:t xml:space="preserve"> </w:t>
      </w:r>
      <w:r w:rsidR="001012BB" w:rsidRPr="00F602D5">
        <w:rPr>
          <w:rFonts w:ascii="Times New Roman" w:hAnsi="Times New Roman" w:cs="Times New Roman"/>
          <w:noProof/>
          <w:sz w:val="24"/>
          <w:szCs w:val="24"/>
        </w:rPr>
        <w:t>and</w:t>
      </w:r>
      <w:r w:rsidR="001012BB">
        <w:rPr>
          <w:rFonts w:ascii="Times New Roman" w:hAnsi="Times New Roman" w:cs="Times New Roman"/>
          <w:sz w:val="24"/>
          <w:szCs w:val="24"/>
        </w:rPr>
        <w:t xml:space="preserve"> growth of industries was witness</w:t>
      </w:r>
      <w:r w:rsidR="009C3027">
        <w:rPr>
          <w:rFonts w:ascii="Times New Roman" w:hAnsi="Times New Roman" w:cs="Times New Roman"/>
          <w:sz w:val="24"/>
          <w:szCs w:val="24"/>
        </w:rPr>
        <w:t>ed</w:t>
      </w:r>
      <w:sdt>
        <w:sdtPr>
          <w:rPr>
            <w:rFonts w:ascii="Times New Roman" w:hAnsi="Times New Roman" w:cs="Times New Roman"/>
            <w:sz w:val="24"/>
            <w:szCs w:val="24"/>
          </w:rPr>
          <w:id w:val="-227768025"/>
          <w:citation/>
        </w:sdtPr>
        <w:sdtEndPr/>
        <w:sdtContent>
          <w:r w:rsidR="009C302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3027"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 w:rsidR="009C302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3027" w:rsidRPr="009C3027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 w:rsidR="009C302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C3027">
        <w:rPr>
          <w:rFonts w:ascii="Times New Roman" w:hAnsi="Times New Roman" w:cs="Times New Roman"/>
          <w:sz w:val="24"/>
          <w:szCs w:val="24"/>
        </w:rPr>
        <w:t xml:space="preserve">, </w:t>
      </w:r>
      <w:r w:rsidR="00A019C4">
        <w:rPr>
          <w:rFonts w:ascii="Times New Roman" w:hAnsi="Times New Roman" w:cs="Times New Roman"/>
          <w:sz w:val="24"/>
          <w:szCs w:val="24"/>
        </w:rPr>
        <w:t xml:space="preserve">thanks to the engineering skills possessed by the leaders of this time. The </w:t>
      </w:r>
      <w:r w:rsidR="00480B43">
        <w:rPr>
          <w:rFonts w:ascii="Times New Roman" w:hAnsi="Times New Roman" w:cs="Times New Roman"/>
          <w:sz w:val="24"/>
          <w:szCs w:val="24"/>
        </w:rPr>
        <w:t xml:space="preserve">Moslems were able to utilize the fertile lands of Spain to </w:t>
      </w:r>
      <w:r w:rsidR="00D5500E">
        <w:rPr>
          <w:rFonts w:ascii="Times New Roman" w:hAnsi="Times New Roman" w:cs="Times New Roman"/>
          <w:sz w:val="24"/>
          <w:szCs w:val="24"/>
        </w:rPr>
        <w:t>propel agriculture and the country’</w:t>
      </w:r>
      <w:r w:rsidR="00591EDA">
        <w:rPr>
          <w:rFonts w:ascii="Times New Roman" w:hAnsi="Times New Roman" w:cs="Times New Roman"/>
          <w:sz w:val="24"/>
          <w:szCs w:val="24"/>
        </w:rPr>
        <w:t xml:space="preserve">s prolific industry. In addition to this, cities were established and other aspects of development such as art and literature formed a great </w:t>
      </w:r>
      <w:r w:rsidR="004C5180">
        <w:rPr>
          <w:rFonts w:ascii="Times New Roman" w:hAnsi="Times New Roman" w:cs="Times New Roman"/>
          <w:sz w:val="24"/>
          <w:szCs w:val="24"/>
        </w:rPr>
        <w:t xml:space="preserve">learning experience which attracted learners from the neighboring </w:t>
      </w:r>
      <w:r w:rsidR="00835ACB">
        <w:rPr>
          <w:rFonts w:ascii="Times New Roman" w:hAnsi="Times New Roman" w:cs="Times New Roman"/>
          <w:sz w:val="24"/>
          <w:szCs w:val="24"/>
        </w:rPr>
        <w:t>countries</w:t>
      </w:r>
      <w:sdt>
        <w:sdtPr>
          <w:rPr>
            <w:rFonts w:ascii="Times New Roman" w:hAnsi="Times New Roman" w:cs="Times New Roman"/>
            <w:sz w:val="24"/>
            <w:szCs w:val="24"/>
          </w:rPr>
          <w:id w:val="2093653326"/>
          <w:citation/>
        </w:sdtPr>
        <w:sdtEndPr/>
        <w:sdtContent>
          <w:r w:rsidR="00CD7D8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D7D8C">
            <w:rPr>
              <w:rFonts w:ascii="Times New Roman" w:hAnsi="Times New Roman" w:cs="Times New Roman"/>
              <w:sz w:val="24"/>
              <w:szCs w:val="24"/>
            </w:rPr>
            <w:instrText xml:space="preserve"> CITATION Ixw18 \l 1033 </w:instrText>
          </w:r>
          <w:r w:rsidR="00CD7D8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D7D8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D7D8C" w:rsidRPr="00CD7D8C">
            <w:rPr>
              <w:rFonts w:ascii="Times New Roman" w:hAnsi="Times New Roman" w:cs="Times New Roman"/>
              <w:noProof/>
              <w:sz w:val="24"/>
              <w:szCs w:val="24"/>
            </w:rPr>
            <w:t>(Ixwa, 2018)</w:t>
          </w:r>
          <w:r w:rsidR="00CD7D8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35ACB">
        <w:rPr>
          <w:rFonts w:ascii="Times New Roman" w:hAnsi="Times New Roman" w:cs="Times New Roman"/>
          <w:sz w:val="24"/>
          <w:szCs w:val="24"/>
        </w:rPr>
        <w:t>.</w:t>
      </w:r>
    </w:p>
    <w:p w14:paraId="1139A7FB" w14:textId="77777777" w:rsidR="00807E17" w:rsidRDefault="00807E17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kingdom had already commanded morocco by 1062</w:t>
      </w:r>
      <w:sdt>
        <w:sdtPr>
          <w:rPr>
            <w:rFonts w:ascii="Times New Roman" w:hAnsi="Times New Roman" w:cs="Times New Roman"/>
            <w:sz w:val="24"/>
            <w:szCs w:val="24"/>
          </w:rPr>
          <w:id w:val="1827078050"/>
          <w:citation/>
        </w:sdtPr>
        <w:sdtEndPr/>
        <w:sdtContent>
          <w:r w:rsidR="00466B4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66B4A">
            <w:rPr>
              <w:rFonts w:ascii="Times New Roman" w:hAnsi="Times New Roman" w:cs="Times New Roman"/>
              <w:sz w:val="24"/>
              <w:szCs w:val="24"/>
            </w:rPr>
            <w:instrText xml:space="preserve"> CITATION Ixw18 \l 1033 </w:instrText>
          </w:r>
          <w:r w:rsidR="00466B4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6B4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6B4A" w:rsidRPr="00466B4A">
            <w:rPr>
              <w:rFonts w:ascii="Times New Roman" w:hAnsi="Times New Roman" w:cs="Times New Roman"/>
              <w:noProof/>
              <w:sz w:val="24"/>
              <w:szCs w:val="24"/>
            </w:rPr>
            <w:t>(Ixwa, 2018)</w:t>
          </w:r>
          <w:r w:rsidR="00466B4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23FC6">
        <w:rPr>
          <w:rFonts w:ascii="Times New Roman" w:hAnsi="Times New Roman" w:cs="Times New Roman"/>
          <w:sz w:val="24"/>
          <w:szCs w:val="24"/>
        </w:rPr>
        <w:t>, where Emir</w:t>
      </w:r>
      <w:r w:rsidR="00F85573">
        <w:rPr>
          <w:rFonts w:ascii="Times New Roman" w:hAnsi="Times New Roman" w:cs="Times New Roman"/>
          <w:sz w:val="24"/>
          <w:szCs w:val="24"/>
        </w:rPr>
        <w:t xml:space="preserve"> </w:t>
      </w:r>
      <w:r w:rsidR="0033582D">
        <w:rPr>
          <w:rFonts w:ascii="Times New Roman" w:hAnsi="Times New Roman" w:cs="Times New Roman"/>
          <w:sz w:val="24"/>
          <w:szCs w:val="24"/>
        </w:rPr>
        <w:t xml:space="preserve">had </w:t>
      </w:r>
      <w:r w:rsidR="00F85573">
        <w:rPr>
          <w:rFonts w:ascii="Times New Roman" w:hAnsi="Times New Roman" w:cs="Times New Roman"/>
          <w:sz w:val="24"/>
          <w:szCs w:val="24"/>
        </w:rPr>
        <w:t>managed to convince a religious reformer</w:t>
      </w:r>
      <w:r w:rsidR="00F602D5">
        <w:rPr>
          <w:rFonts w:ascii="Times New Roman" w:hAnsi="Times New Roman" w:cs="Times New Roman"/>
          <w:sz w:val="24"/>
          <w:szCs w:val="24"/>
        </w:rPr>
        <w:t xml:space="preserve">, Ibn </w:t>
      </w:r>
      <w:proofErr w:type="spellStart"/>
      <w:r w:rsidR="00F602D5">
        <w:rPr>
          <w:rFonts w:ascii="Times New Roman" w:hAnsi="Times New Roman" w:cs="Times New Roman"/>
          <w:sz w:val="24"/>
          <w:szCs w:val="24"/>
        </w:rPr>
        <w:t>Yasin</w:t>
      </w:r>
      <w:proofErr w:type="spellEnd"/>
      <w:r w:rsidR="00F602D5">
        <w:rPr>
          <w:rFonts w:ascii="Times New Roman" w:hAnsi="Times New Roman" w:cs="Times New Roman"/>
          <w:sz w:val="24"/>
          <w:szCs w:val="24"/>
        </w:rPr>
        <w:t>,</w:t>
      </w:r>
      <w:r w:rsidR="00F85573">
        <w:rPr>
          <w:rFonts w:ascii="Times New Roman" w:hAnsi="Times New Roman" w:cs="Times New Roman"/>
          <w:sz w:val="24"/>
          <w:szCs w:val="24"/>
        </w:rPr>
        <w:t xml:space="preserve"> to accompany him to </w:t>
      </w:r>
      <w:r w:rsidR="00F85573" w:rsidRPr="00F602D5">
        <w:rPr>
          <w:rFonts w:ascii="Times New Roman" w:hAnsi="Times New Roman" w:cs="Times New Roman"/>
          <w:noProof/>
          <w:sz w:val="24"/>
          <w:szCs w:val="24"/>
        </w:rPr>
        <w:t>teach</w:t>
      </w:r>
      <w:r w:rsidR="00F85573">
        <w:rPr>
          <w:rFonts w:ascii="Times New Roman" w:hAnsi="Times New Roman" w:cs="Times New Roman"/>
          <w:sz w:val="24"/>
          <w:szCs w:val="24"/>
        </w:rPr>
        <w:t xml:space="preserve"> the teachings of the moors</w:t>
      </w:r>
      <w:sdt>
        <w:sdtPr>
          <w:rPr>
            <w:rFonts w:ascii="Times New Roman" w:hAnsi="Times New Roman" w:cs="Times New Roman"/>
            <w:sz w:val="24"/>
            <w:szCs w:val="24"/>
          </w:rPr>
          <w:id w:val="-78915737"/>
          <w:citation/>
        </w:sdtPr>
        <w:sdtEndPr/>
        <w:sdtContent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48C2"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48C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48C2" w:rsidRPr="009248C2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85573">
        <w:rPr>
          <w:rFonts w:ascii="Times New Roman" w:hAnsi="Times New Roman" w:cs="Times New Roman"/>
          <w:sz w:val="24"/>
          <w:szCs w:val="24"/>
        </w:rPr>
        <w:t>.</w:t>
      </w:r>
      <w:r w:rsidR="0033582D">
        <w:rPr>
          <w:rFonts w:ascii="Times New Roman" w:hAnsi="Times New Roman" w:cs="Times New Roman"/>
          <w:sz w:val="24"/>
          <w:szCs w:val="24"/>
        </w:rPr>
        <w:t xml:space="preserve"> In 1082, Yusuf, the third successor of </w:t>
      </w:r>
      <w:r w:rsidR="003C69F1">
        <w:rPr>
          <w:rFonts w:ascii="Times New Roman" w:hAnsi="Times New Roman" w:cs="Times New Roman"/>
          <w:sz w:val="24"/>
          <w:szCs w:val="24"/>
        </w:rPr>
        <w:t xml:space="preserve">Emir had become the ruler of a bigger part of </w:t>
      </w:r>
      <w:r w:rsidR="00F602D5">
        <w:rPr>
          <w:rFonts w:ascii="Times New Roman" w:hAnsi="Times New Roman" w:cs="Times New Roman"/>
          <w:noProof/>
          <w:sz w:val="24"/>
          <w:szCs w:val="24"/>
        </w:rPr>
        <w:t>M</w:t>
      </w:r>
      <w:r w:rsidR="003C69F1" w:rsidRPr="00F602D5">
        <w:rPr>
          <w:rFonts w:ascii="Times New Roman" w:hAnsi="Times New Roman" w:cs="Times New Roman"/>
          <w:noProof/>
          <w:sz w:val="24"/>
          <w:szCs w:val="24"/>
        </w:rPr>
        <w:t>orocco</w:t>
      </w:r>
      <w:r w:rsidR="003C69F1">
        <w:rPr>
          <w:rFonts w:ascii="Times New Roman" w:hAnsi="Times New Roman" w:cs="Times New Roman"/>
          <w:sz w:val="24"/>
          <w:szCs w:val="24"/>
        </w:rPr>
        <w:t>, this led to his meeting with the chief of rulers in Spain.</w:t>
      </w:r>
      <w:r w:rsidR="0033582D">
        <w:rPr>
          <w:rFonts w:ascii="Times New Roman" w:hAnsi="Times New Roman" w:cs="Times New Roman"/>
          <w:sz w:val="24"/>
          <w:szCs w:val="24"/>
        </w:rPr>
        <w:t xml:space="preserve"> </w:t>
      </w:r>
      <w:r w:rsidR="00DA61B5">
        <w:rPr>
          <w:rFonts w:ascii="Times New Roman" w:hAnsi="Times New Roman" w:cs="Times New Roman"/>
          <w:sz w:val="24"/>
          <w:szCs w:val="24"/>
        </w:rPr>
        <w:t xml:space="preserve">At this time, the conflicts between Christians and Moslems had started. Successive </w:t>
      </w:r>
      <w:r w:rsidR="00DA61B5">
        <w:rPr>
          <w:rFonts w:ascii="Times New Roman" w:hAnsi="Times New Roman" w:cs="Times New Roman"/>
          <w:sz w:val="24"/>
          <w:szCs w:val="24"/>
        </w:rPr>
        <w:lastRenderedPageBreak/>
        <w:t>fights lead to the decline</w:t>
      </w:r>
      <w:r w:rsidR="00155353">
        <w:rPr>
          <w:rFonts w:ascii="Times New Roman" w:hAnsi="Times New Roman" w:cs="Times New Roman"/>
          <w:sz w:val="24"/>
          <w:szCs w:val="24"/>
        </w:rPr>
        <w:t xml:space="preserve"> of moors power by the 13</w:t>
      </w:r>
      <w:r w:rsidR="00155353" w:rsidRPr="001553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55353">
        <w:rPr>
          <w:rFonts w:ascii="Times New Roman" w:hAnsi="Times New Roman" w:cs="Times New Roman"/>
          <w:sz w:val="24"/>
          <w:szCs w:val="24"/>
        </w:rPr>
        <w:t xml:space="preserve"> century</w:t>
      </w:r>
      <w:sdt>
        <w:sdtPr>
          <w:rPr>
            <w:rFonts w:ascii="Times New Roman" w:hAnsi="Times New Roman" w:cs="Times New Roman"/>
            <w:sz w:val="24"/>
            <w:szCs w:val="24"/>
          </w:rPr>
          <w:id w:val="1442728435"/>
          <w:citation/>
        </w:sdtPr>
        <w:sdtEndPr/>
        <w:sdtContent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48C2">
            <w:rPr>
              <w:rFonts w:ascii="Times New Roman" w:hAnsi="Times New Roman" w:cs="Times New Roman"/>
              <w:sz w:val="24"/>
              <w:szCs w:val="24"/>
            </w:rPr>
            <w:instrText xml:space="preserve"> CITATION Ixw18 \l 1033 </w:instrTex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48C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48C2" w:rsidRPr="009248C2">
            <w:rPr>
              <w:rFonts w:ascii="Times New Roman" w:hAnsi="Times New Roman" w:cs="Times New Roman"/>
              <w:noProof/>
              <w:sz w:val="24"/>
              <w:szCs w:val="24"/>
            </w:rPr>
            <w:t>(Ixwa, 2018)</w: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55353">
        <w:rPr>
          <w:rFonts w:ascii="Times New Roman" w:hAnsi="Times New Roman" w:cs="Times New Roman"/>
          <w:sz w:val="24"/>
          <w:szCs w:val="24"/>
        </w:rPr>
        <w:t>. This was the fall of the moors empire.</w:t>
      </w:r>
    </w:p>
    <w:p w14:paraId="6BEE13B5" w14:textId="77777777" w:rsidR="009248C2" w:rsidRPr="00FB0D54" w:rsidRDefault="009248C2" w:rsidP="00796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0D54">
        <w:rPr>
          <w:rFonts w:ascii="Times New Roman" w:hAnsi="Times New Roman" w:cs="Times New Roman"/>
          <w:b/>
          <w:sz w:val="24"/>
          <w:szCs w:val="24"/>
        </w:rPr>
        <w:t>Relationship characterization</w:t>
      </w:r>
    </w:p>
    <w:p w14:paraId="27770A8E" w14:textId="77777777" w:rsidR="00155353" w:rsidRDefault="003C76F0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03EA">
        <w:rPr>
          <w:rFonts w:ascii="Times New Roman" w:hAnsi="Times New Roman" w:cs="Times New Roman"/>
          <w:sz w:val="24"/>
          <w:szCs w:val="24"/>
        </w:rPr>
        <w:t>Most importantly, one cannot fail to recognize the</w:t>
      </w:r>
      <w:r w:rsidR="00673998">
        <w:rPr>
          <w:rFonts w:ascii="Times New Roman" w:hAnsi="Times New Roman" w:cs="Times New Roman"/>
          <w:sz w:val="24"/>
          <w:szCs w:val="24"/>
        </w:rPr>
        <w:t xml:space="preserve"> kind of</w:t>
      </w:r>
      <w:r w:rsidR="00AD03EA">
        <w:rPr>
          <w:rFonts w:ascii="Times New Roman" w:hAnsi="Times New Roman" w:cs="Times New Roman"/>
          <w:sz w:val="24"/>
          <w:szCs w:val="24"/>
        </w:rPr>
        <w:t xml:space="preserve"> </w:t>
      </w:r>
      <w:r w:rsidR="00673998">
        <w:rPr>
          <w:rFonts w:ascii="Times New Roman" w:hAnsi="Times New Roman" w:cs="Times New Roman"/>
          <w:sz w:val="24"/>
          <w:szCs w:val="24"/>
        </w:rPr>
        <w:t xml:space="preserve">collaboration that was portrayed by these three religious backgrounds. During </w:t>
      </w:r>
      <w:r w:rsidR="00E07B8C">
        <w:rPr>
          <w:rFonts w:ascii="Times New Roman" w:hAnsi="Times New Roman" w:cs="Times New Roman"/>
          <w:sz w:val="24"/>
          <w:szCs w:val="24"/>
        </w:rPr>
        <w:t>the reign of Moslems, the trio engaged together in activities th</w:t>
      </w:r>
      <w:r w:rsidR="000C0706">
        <w:rPr>
          <w:rFonts w:ascii="Times New Roman" w:hAnsi="Times New Roman" w:cs="Times New Roman"/>
          <w:sz w:val="24"/>
          <w:szCs w:val="24"/>
        </w:rPr>
        <w:t>at</w:t>
      </w:r>
      <w:r w:rsidR="00E07B8C">
        <w:rPr>
          <w:rFonts w:ascii="Times New Roman" w:hAnsi="Times New Roman" w:cs="Times New Roman"/>
          <w:sz w:val="24"/>
          <w:szCs w:val="24"/>
        </w:rPr>
        <w:t xml:space="preserve"> were geared towards developing the land under the Moslem Kingdom</w:t>
      </w:r>
      <w:r w:rsidR="00F40D53">
        <w:rPr>
          <w:rFonts w:ascii="Times New Roman" w:hAnsi="Times New Roman" w:cs="Times New Roman"/>
          <w:sz w:val="24"/>
          <w:szCs w:val="24"/>
        </w:rPr>
        <w:t>, for instance, Christians engaged in physics architecture and being clerks</w:t>
      </w:r>
      <w:sdt>
        <w:sdtPr>
          <w:rPr>
            <w:rFonts w:ascii="Times New Roman" w:hAnsi="Times New Roman" w:cs="Times New Roman"/>
            <w:sz w:val="24"/>
            <w:szCs w:val="24"/>
          </w:rPr>
          <w:id w:val="-1227989927"/>
          <w:citation/>
        </w:sdtPr>
        <w:sdtEndPr/>
        <w:sdtContent>
          <w:r w:rsidR="00F40D5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40D53">
            <w:rPr>
              <w:rFonts w:ascii="Times New Roman" w:hAnsi="Times New Roman" w:cs="Times New Roman"/>
              <w:sz w:val="24"/>
              <w:szCs w:val="24"/>
            </w:rPr>
            <w:instrText xml:space="preserve"> CITATION Gor \l 1033 </w:instrText>
          </w:r>
          <w:r w:rsidR="00F40D5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40D5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40D53" w:rsidRPr="00F40D53">
            <w:rPr>
              <w:rFonts w:ascii="Times New Roman" w:hAnsi="Times New Roman" w:cs="Times New Roman"/>
              <w:noProof/>
              <w:sz w:val="24"/>
              <w:szCs w:val="24"/>
            </w:rPr>
            <w:t>(Newby, n.d.)</w:t>
          </w:r>
          <w:r w:rsidR="00F40D5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07B8C">
        <w:rPr>
          <w:rFonts w:ascii="Times New Roman" w:hAnsi="Times New Roman" w:cs="Times New Roman"/>
          <w:sz w:val="24"/>
          <w:szCs w:val="24"/>
        </w:rPr>
        <w:t>. The Jewish</w:t>
      </w:r>
      <w:r w:rsidR="000C0706">
        <w:rPr>
          <w:rFonts w:ascii="Times New Roman" w:hAnsi="Times New Roman" w:cs="Times New Roman"/>
          <w:sz w:val="24"/>
          <w:szCs w:val="24"/>
        </w:rPr>
        <w:t xml:space="preserve"> adapted to new ways of earning their daily bread based on the new circumstances that had been introduced to their land</w:t>
      </w:r>
      <w:sdt>
        <w:sdtPr>
          <w:rPr>
            <w:rFonts w:ascii="Times New Roman" w:hAnsi="Times New Roman" w:cs="Times New Roman"/>
            <w:sz w:val="24"/>
            <w:szCs w:val="24"/>
          </w:rPr>
          <w:id w:val="764885703"/>
          <w:citation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C76F0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B3C56">
        <w:rPr>
          <w:rFonts w:ascii="Times New Roman" w:hAnsi="Times New Roman" w:cs="Times New Roman"/>
          <w:sz w:val="24"/>
          <w:szCs w:val="24"/>
        </w:rPr>
        <w:t xml:space="preserve">. Based on the above argument, </w:t>
      </w:r>
      <w:r w:rsidR="000C0706">
        <w:rPr>
          <w:rFonts w:ascii="Times New Roman" w:hAnsi="Times New Roman" w:cs="Times New Roman"/>
          <w:sz w:val="24"/>
          <w:szCs w:val="24"/>
        </w:rPr>
        <w:t>the relationship was collaborative.</w:t>
      </w:r>
    </w:p>
    <w:p w14:paraId="1CDCB08C" w14:textId="77777777" w:rsidR="003C76F0" w:rsidRDefault="003C76F0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trio also combined efforts to </w:t>
      </w:r>
      <w:r w:rsidRPr="00F602D5">
        <w:rPr>
          <w:rFonts w:ascii="Times New Roman" w:hAnsi="Times New Roman" w:cs="Times New Roman"/>
          <w:noProof/>
          <w:sz w:val="24"/>
          <w:szCs w:val="24"/>
        </w:rPr>
        <w:t>defin</w:t>
      </w:r>
      <w:r w:rsidR="00F602D5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 new set of standards that were highly remarkable based on the present day hostility and ideology behind the differences that these current religions hold.</w:t>
      </w:r>
      <w:r w:rsidR="0031592F">
        <w:rPr>
          <w:rFonts w:ascii="Times New Roman" w:hAnsi="Times New Roman" w:cs="Times New Roman"/>
          <w:sz w:val="24"/>
          <w:szCs w:val="24"/>
        </w:rPr>
        <w:t xml:space="preserve"> Institutions established allowed all students from the three religions to share the learning environment, this </w:t>
      </w:r>
      <w:r w:rsidR="00D25EF9">
        <w:rPr>
          <w:rFonts w:ascii="Times New Roman" w:hAnsi="Times New Roman" w:cs="Times New Roman"/>
          <w:sz w:val="24"/>
          <w:szCs w:val="24"/>
        </w:rPr>
        <w:t xml:space="preserve">boosted the literacy levels in the kingdom. Through this, then the relationship </w:t>
      </w:r>
      <w:r w:rsidR="004714D8">
        <w:rPr>
          <w:rFonts w:ascii="Times New Roman" w:hAnsi="Times New Roman" w:cs="Times New Roman"/>
          <w:sz w:val="24"/>
          <w:szCs w:val="24"/>
        </w:rPr>
        <w:t>established</w:t>
      </w:r>
      <w:r w:rsidR="00D25EF9">
        <w:rPr>
          <w:rFonts w:ascii="Times New Roman" w:hAnsi="Times New Roman" w:cs="Times New Roman"/>
          <w:sz w:val="24"/>
          <w:szCs w:val="24"/>
        </w:rPr>
        <w:t xml:space="preserve"> among these communities was educative.</w:t>
      </w:r>
    </w:p>
    <w:p w14:paraId="596D9EDC" w14:textId="77777777" w:rsidR="00D25EF9" w:rsidRDefault="00D25EF9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14D8">
        <w:rPr>
          <w:rFonts w:ascii="Times New Roman" w:hAnsi="Times New Roman" w:cs="Times New Roman"/>
          <w:sz w:val="24"/>
          <w:szCs w:val="24"/>
        </w:rPr>
        <w:t xml:space="preserve">The cultural perspective is a major concern while describing relationships of any kind. The relationship </w:t>
      </w:r>
      <w:r w:rsidR="00F602D5">
        <w:rPr>
          <w:rFonts w:ascii="Times New Roman" w:hAnsi="Times New Roman" w:cs="Times New Roman"/>
          <w:noProof/>
          <w:sz w:val="24"/>
          <w:szCs w:val="24"/>
        </w:rPr>
        <w:t>between</w:t>
      </w:r>
      <w:r w:rsidR="004714D8">
        <w:rPr>
          <w:rFonts w:ascii="Times New Roman" w:hAnsi="Times New Roman" w:cs="Times New Roman"/>
          <w:sz w:val="24"/>
          <w:szCs w:val="24"/>
        </w:rPr>
        <w:t xml:space="preserve"> these three communities developed in this age saw the rise of intermarriages among the three communities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1245842049"/>
          <w:citation/>
        </w:sdtPr>
        <w:sdtEndPr/>
        <w:sdtContent>
          <w:r w:rsidR="00A77DF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77DF7">
            <w:rPr>
              <w:rFonts w:ascii="Times New Roman" w:hAnsi="Times New Roman" w:cs="Times New Roman"/>
              <w:sz w:val="24"/>
              <w:szCs w:val="24"/>
            </w:rPr>
            <w:instrText xml:space="preserve"> CITATION Vau13 \l 1033 </w:instrText>
          </w:r>
          <w:r w:rsidR="00A77DF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77DF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77DF7" w:rsidRPr="00A77DF7">
            <w:rPr>
              <w:rFonts w:ascii="Times New Roman" w:hAnsi="Times New Roman" w:cs="Times New Roman"/>
              <w:noProof/>
              <w:sz w:val="24"/>
              <w:szCs w:val="24"/>
            </w:rPr>
            <w:t>(Vaughan, 2013)</w:t>
          </w:r>
          <w:r w:rsidR="00A77DF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714D8">
        <w:rPr>
          <w:rFonts w:ascii="Times New Roman" w:hAnsi="Times New Roman" w:cs="Times New Roman"/>
          <w:sz w:val="24"/>
          <w:szCs w:val="24"/>
        </w:rPr>
        <w:t xml:space="preserve">. Although Christianity had condemned women from </w:t>
      </w:r>
      <w:r w:rsidR="00C93E10">
        <w:rPr>
          <w:rFonts w:ascii="Times New Roman" w:hAnsi="Times New Roman" w:cs="Times New Roman"/>
          <w:sz w:val="24"/>
          <w:szCs w:val="24"/>
        </w:rPr>
        <w:t xml:space="preserve">marrying to the other religions, it allowed their men to intermarry from the </w:t>
      </w:r>
      <w:r w:rsidR="00C93E10" w:rsidRPr="00F602D5">
        <w:rPr>
          <w:rFonts w:ascii="Times New Roman" w:hAnsi="Times New Roman" w:cs="Times New Roman"/>
          <w:noProof/>
          <w:sz w:val="24"/>
          <w:szCs w:val="24"/>
        </w:rPr>
        <w:t>above</w:t>
      </w:r>
      <w:r w:rsidR="00F602D5">
        <w:rPr>
          <w:rFonts w:ascii="Times New Roman" w:hAnsi="Times New Roman" w:cs="Times New Roman"/>
          <w:noProof/>
          <w:sz w:val="24"/>
          <w:szCs w:val="24"/>
        </w:rPr>
        <w:t>-</w:t>
      </w:r>
      <w:r w:rsidR="00C93E10" w:rsidRPr="00F602D5">
        <w:rPr>
          <w:rFonts w:ascii="Times New Roman" w:hAnsi="Times New Roman" w:cs="Times New Roman"/>
          <w:noProof/>
          <w:sz w:val="24"/>
          <w:szCs w:val="24"/>
        </w:rPr>
        <w:t>mentioned</w:t>
      </w:r>
      <w:r w:rsidR="00C93E10">
        <w:rPr>
          <w:rFonts w:ascii="Times New Roman" w:hAnsi="Times New Roman" w:cs="Times New Roman"/>
          <w:sz w:val="24"/>
          <w:szCs w:val="24"/>
        </w:rPr>
        <w:t xml:space="preserve"> communities. </w:t>
      </w:r>
      <w:r w:rsidR="006B31B2">
        <w:rPr>
          <w:rFonts w:ascii="Times New Roman" w:hAnsi="Times New Roman" w:cs="Times New Roman"/>
          <w:sz w:val="24"/>
          <w:szCs w:val="24"/>
        </w:rPr>
        <w:t>On the other hand, Jews were free to engage in Islamic culture, this included philosophies, language, science</w:t>
      </w:r>
      <w:r w:rsidR="00F602D5">
        <w:rPr>
          <w:rFonts w:ascii="Times New Roman" w:hAnsi="Times New Roman" w:cs="Times New Roman"/>
          <w:sz w:val="24"/>
          <w:szCs w:val="24"/>
        </w:rPr>
        <w:t>,</w:t>
      </w:r>
      <w:r w:rsidR="006B31B2">
        <w:rPr>
          <w:rFonts w:ascii="Times New Roman" w:hAnsi="Times New Roman" w:cs="Times New Roman"/>
          <w:sz w:val="24"/>
          <w:szCs w:val="24"/>
        </w:rPr>
        <w:t xml:space="preserve"> </w:t>
      </w:r>
      <w:r w:rsidR="006B31B2" w:rsidRPr="00F602D5">
        <w:rPr>
          <w:rFonts w:ascii="Times New Roman" w:hAnsi="Times New Roman" w:cs="Times New Roman"/>
          <w:noProof/>
          <w:sz w:val="24"/>
          <w:szCs w:val="24"/>
        </w:rPr>
        <w:t>and</w:t>
      </w:r>
      <w:r w:rsidR="006B31B2">
        <w:rPr>
          <w:rFonts w:ascii="Times New Roman" w:hAnsi="Times New Roman" w:cs="Times New Roman"/>
          <w:sz w:val="24"/>
          <w:szCs w:val="24"/>
        </w:rPr>
        <w:t xml:space="preserve"> medicine</w:t>
      </w:r>
      <w:sdt>
        <w:sdtPr>
          <w:rPr>
            <w:rFonts w:ascii="Times New Roman" w:hAnsi="Times New Roman" w:cs="Times New Roman"/>
            <w:sz w:val="24"/>
            <w:szCs w:val="24"/>
          </w:rPr>
          <w:id w:val="31695488"/>
          <w:citation/>
        </w:sdtPr>
        <w:sdtEndPr/>
        <w:sdtContent>
          <w:r w:rsidR="00297CA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97CA4">
            <w:rPr>
              <w:rFonts w:ascii="Times New Roman" w:hAnsi="Times New Roman" w:cs="Times New Roman"/>
              <w:sz w:val="24"/>
              <w:szCs w:val="24"/>
            </w:rPr>
            <w:instrText xml:space="preserve"> CITATION Abd13 \l 1033 </w:instrText>
          </w:r>
          <w:r w:rsidR="00297CA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97CA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97CA4" w:rsidRPr="00297CA4">
            <w:rPr>
              <w:rFonts w:ascii="Times New Roman" w:hAnsi="Times New Roman" w:cs="Times New Roman"/>
              <w:noProof/>
              <w:sz w:val="24"/>
              <w:szCs w:val="24"/>
            </w:rPr>
            <w:t>(Mendeb, Stora, Todd, &amp; Smith, 2013)</w:t>
          </w:r>
          <w:r w:rsidR="00297CA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B31B2">
        <w:rPr>
          <w:rFonts w:ascii="Times New Roman" w:hAnsi="Times New Roman" w:cs="Times New Roman"/>
          <w:sz w:val="24"/>
          <w:szCs w:val="24"/>
        </w:rPr>
        <w:t>.</w:t>
      </w:r>
      <w:r w:rsidR="000077FA">
        <w:rPr>
          <w:rFonts w:ascii="Times New Roman" w:hAnsi="Times New Roman" w:cs="Times New Roman"/>
          <w:sz w:val="24"/>
          <w:szCs w:val="24"/>
        </w:rPr>
        <w:t xml:space="preserve"> This ensured that cultures from all the three communities were conserved since there was no oppression to fully engage in a certain culture.</w:t>
      </w:r>
    </w:p>
    <w:p w14:paraId="5D743A02" w14:textId="77777777" w:rsidR="0079644D" w:rsidRPr="00FE7AEE" w:rsidRDefault="0079644D" w:rsidP="00FE7A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three religious communities </w:t>
      </w:r>
      <w:r w:rsidR="00152B38">
        <w:rPr>
          <w:rFonts w:ascii="Times New Roman" w:hAnsi="Times New Roman" w:cs="Times New Roman"/>
          <w:sz w:val="24"/>
          <w:szCs w:val="24"/>
        </w:rPr>
        <w:t xml:space="preserve">included each other in interventions geared to establishing and reorganizing </w:t>
      </w:r>
      <w:r w:rsidR="00152B38" w:rsidRPr="00F602D5">
        <w:rPr>
          <w:rFonts w:ascii="Times New Roman" w:hAnsi="Times New Roman" w:cs="Times New Roman"/>
          <w:noProof/>
          <w:sz w:val="24"/>
          <w:szCs w:val="24"/>
        </w:rPr>
        <w:t>belie</w:t>
      </w:r>
      <w:r w:rsidR="00F602D5">
        <w:rPr>
          <w:rFonts w:ascii="Times New Roman" w:hAnsi="Times New Roman" w:cs="Times New Roman"/>
          <w:noProof/>
          <w:sz w:val="24"/>
          <w:szCs w:val="24"/>
        </w:rPr>
        <w:t>f</w:t>
      </w:r>
      <w:r w:rsidR="00152B38" w:rsidRPr="00F602D5">
        <w:rPr>
          <w:rFonts w:ascii="Times New Roman" w:hAnsi="Times New Roman" w:cs="Times New Roman"/>
          <w:noProof/>
          <w:sz w:val="24"/>
          <w:szCs w:val="24"/>
        </w:rPr>
        <w:t>s</w:t>
      </w:r>
      <w:r w:rsidR="00152B38">
        <w:rPr>
          <w:rFonts w:ascii="Times New Roman" w:hAnsi="Times New Roman" w:cs="Times New Roman"/>
          <w:sz w:val="24"/>
          <w:szCs w:val="24"/>
        </w:rPr>
        <w:t xml:space="preserve"> and setting clear misconceptions associated with their religions. This </w:t>
      </w:r>
      <w:r w:rsidR="002C5686">
        <w:rPr>
          <w:rFonts w:ascii="Times New Roman" w:hAnsi="Times New Roman" w:cs="Times New Roman"/>
          <w:sz w:val="24"/>
          <w:szCs w:val="24"/>
        </w:rPr>
        <w:t xml:space="preserve">emerged to a series of spirited discussions and debates among their respective </w:t>
      </w:r>
      <w:r w:rsidR="002C5686" w:rsidRPr="00F602D5">
        <w:rPr>
          <w:rFonts w:ascii="Times New Roman" w:hAnsi="Times New Roman" w:cs="Times New Roman"/>
          <w:noProof/>
          <w:sz w:val="24"/>
          <w:szCs w:val="24"/>
        </w:rPr>
        <w:t>religio</w:t>
      </w:r>
      <w:r w:rsidR="00F602D5">
        <w:rPr>
          <w:rFonts w:ascii="Times New Roman" w:hAnsi="Times New Roman" w:cs="Times New Roman"/>
          <w:noProof/>
          <w:sz w:val="24"/>
          <w:szCs w:val="24"/>
        </w:rPr>
        <w:t>us</w:t>
      </w:r>
      <w:r w:rsidR="002C5686">
        <w:rPr>
          <w:rFonts w:ascii="Times New Roman" w:hAnsi="Times New Roman" w:cs="Times New Roman"/>
          <w:sz w:val="24"/>
          <w:szCs w:val="24"/>
        </w:rPr>
        <w:t xml:space="preserve"> leaders and philosophers. Such debates </w:t>
      </w:r>
      <w:r w:rsidR="00081E25">
        <w:rPr>
          <w:rFonts w:ascii="Times New Roman" w:hAnsi="Times New Roman" w:cs="Times New Roman"/>
          <w:sz w:val="24"/>
          <w:szCs w:val="24"/>
        </w:rPr>
        <w:t xml:space="preserve">successfully established a true understanding </w:t>
      </w:r>
      <w:r w:rsidR="00081E25" w:rsidRPr="00FE7AEE">
        <w:rPr>
          <w:rFonts w:ascii="Times New Roman" w:hAnsi="Times New Roman" w:cs="Times New Roman"/>
          <w:sz w:val="24"/>
          <w:szCs w:val="24"/>
        </w:rPr>
        <w:t>and agreement of the existence of God</w:t>
      </w:r>
      <w:sdt>
        <w:sdtPr>
          <w:rPr>
            <w:rFonts w:ascii="Times New Roman" w:hAnsi="Times New Roman" w:cs="Times New Roman"/>
            <w:sz w:val="24"/>
            <w:szCs w:val="24"/>
          </w:rPr>
          <w:id w:val="1989659838"/>
          <w:citation/>
        </w:sdtPr>
        <w:sdtEndPr/>
        <w:sdtContent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instrText xml:space="preserve"> CITATION Kar07 \l 1033 </w:instrText>
          </w:r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A294A" w:rsidRPr="00FE7AE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(Karabell, 2007)</w:t>
          </w:r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81E25" w:rsidRPr="00FE7AEE">
        <w:rPr>
          <w:rFonts w:ascii="Times New Roman" w:hAnsi="Times New Roman" w:cs="Times New Roman"/>
          <w:sz w:val="24"/>
          <w:szCs w:val="24"/>
        </w:rPr>
        <w:t>. This helped them understand each other</w:t>
      </w:r>
      <w:r w:rsidR="00C543D1" w:rsidRPr="00FE7AEE">
        <w:rPr>
          <w:rFonts w:ascii="Times New Roman" w:hAnsi="Times New Roman" w:cs="Times New Roman"/>
          <w:sz w:val="24"/>
          <w:szCs w:val="24"/>
        </w:rPr>
        <w:t>’</w:t>
      </w:r>
      <w:r w:rsidR="00081E25" w:rsidRPr="00FE7AEE">
        <w:rPr>
          <w:rFonts w:ascii="Times New Roman" w:hAnsi="Times New Roman" w:cs="Times New Roman"/>
          <w:sz w:val="24"/>
          <w:szCs w:val="24"/>
        </w:rPr>
        <w:t>s religion better hence being able to co-exist as a single community ruled by Muslim. The relations</w:t>
      </w:r>
      <w:r w:rsidR="00F602D5">
        <w:rPr>
          <w:rFonts w:ascii="Times New Roman" w:hAnsi="Times New Roman" w:cs="Times New Roman"/>
          <w:sz w:val="24"/>
          <w:szCs w:val="24"/>
        </w:rPr>
        <w:t>,</w:t>
      </w:r>
      <w:r w:rsidR="00081E25" w:rsidRPr="00FE7AEE">
        <w:rPr>
          <w:rFonts w:ascii="Times New Roman" w:hAnsi="Times New Roman" w:cs="Times New Roman"/>
          <w:sz w:val="24"/>
          <w:szCs w:val="24"/>
        </w:rPr>
        <w:t xml:space="preserve"> </w:t>
      </w:r>
      <w:r w:rsidR="00081E25" w:rsidRPr="00F602D5">
        <w:rPr>
          <w:rFonts w:ascii="Times New Roman" w:hAnsi="Times New Roman" w:cs="Times New Roman"/>
          <w:noProof/>
          <w:sz w:val="24"/>
          <w:szCs w:val="24"/>
        </w:rPr>
        <w:t>in</w:t>
      </w:r>
      <w:r w:rsidR="00081E25" w:rsidRPr="00FE7AEE">
        <w:rPr>
          <w:rFonts w:ascii="Times New Roman" w:hAnsi="Times New Roman" w:cs="Times New Roman"/>
          <w:sz w:val="24"/>
          <w:szCs w:val="24"/>
        </w:rPr>
        <w:t xml:space="preserve"> this case, were </w:t>
      </w:r>
      <w:r w:rsidR="00C543D1" w:rsidRPr="00FE7AEE">
        <w:rPr>
          <w:rFonts w:ascii="Times New Roman" w:hAnsi="Times New Roman" w:cs="Times New Roman"/>
          <w:sz w:val="24"/>
          <w:szCs w:val="24"/>
        </w:rPr>
        <w:t>engaging and developing the mind.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365630937"/>
        <w:docPartObj>
          <w:docPartGallery w:val="Bibliographies"/>
          <w:docPartUnique/>
        </w:docPartObj>
      </w:sdtPr>
      <w:sdtEndPr/>
      <w:sdtContent>
        <w:p w14:paraId="4EE241A2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58FCB4B3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71AD107D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175E86F8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206C9FCD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023B4ECC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384A9AFD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21289C34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2DFD3B87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14:paraId="66E16C34" w14:textId="77777777" w:rsidR="00556635" w:rsidRDefault="00556635" w:rsidP="00BB3C56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</w:sdtContent>
    </w:sdt>
    <w:p w14:paraId="7100EFA3" w14:textId="77777777" w:rsidR="00CD7D8C" w:rsidRDefault="00CD7D8C" w:rsidP="00FB0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F63DDF" w14:textId="77777777" w:rsidR="00556635" w:rsidRDefault="00556635" w:rsidP="00FB0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B05F04" w14:textId="77777777" w:rsidR="00556635" w:rsidRDefault="00556635" w:rsidP="00FB0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39EF79" w14:textId="77777777" w:rsidR="00556635" w:rsidRPr="00FE7AEE" w:rsidRDefault="00556635" w:rsidP="00556635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E7AEE">
        <w:rPr>
          <w:rFonts w:ascii="Times New Roman" w:hAnsi="Times New Roman" w:cs="Times New Roman"/>
          <w:color w:val="auto"/>
          <w:sz w:val="24"/>
          <w:szCs w:val="24"/>
        </w:rPr>
        <w:lastRenderedPageBreak/>
        <w:t>References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Content>
        <w:p w14:paraId="4EA4D8B0" w14:textId="77777777" w:rsidR="00556635" w:rsidRDefault="00556635" w:rsidP="00556635">
          <w:pPr>
            <w:pStyle w:val="Bibliography"/>
            <w:ind w:left="720" w:hanging="720"/>
            <w:rPr>
              <w:noProof/>
              <w:sz w:val="24"/>
              <w:szCs w:val="24"/>
            </w:rPr>
          </w:pPr>
          <w:r w:rsidRPr="00FE7AE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FE7AEE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FE7AE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noProof/>
            </w:rPr>
            <w:t xml:space="preserve">Ixwa. (2018, February 4). </w:t>
          </w:r>
          <w:r>
            <w:rPr>
              <w:i/>
              <w:iCs/>
              <w:noProof/>
            </w:rPr>
            <w:t>Moors Civilized Europe - The History of Africa</w:t>
          </w:r>
          <w:r>
            <w:rPr>
              <w:noProof/>
            </w:rPr>
            <w:t>. Retrieved from Hub Pages: https://hubpages.com/education/The-History-And-the-Age-of-The-Moors-in-Spain-How-The-Moors-In-Spain-Helped-To-Civilize-Europe</w:t>
          </w:r>
        </w:p>
        <w:p w14:paraId="2519A8B6" w14:textId="77777777" w:rsidR="00556635" w:rsidRDefault="00556635" w:rsidP="00556635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Karabell, Z. (2007). </w:t>
          </w:r>
          <w:r>
            <w:rPr>
              <w:i/>
              <w:iCs/>
              <w:noProof/>
            </w:rPr>
            <w:t>Peace be upon you : the story of Muslim, Christian, and Jewish coexistence.</w:t>
          </w:r>
          <w:r>
            <w:rPr>
              <w:noProof/>
            </w:rPr>
            <w:t xml:space="preserve"> New York: Alfred A. Knopf.</w:t>
          </w:r>
        </w:p>
        <w:p w14:paraId="646A209D" w14:textId="77777777" w:rsidR="00556635" w:rsidRDefault="00556635" w:rsidP="00556635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Lane-Poole, S. (2011). </w:t>
          </w:r>
          <w:r>
            <w:rPr>
              <w:i/>
              <w:iCs/>
              <w:noProof/>
            </w:rPr>
            <w:t>The Moors in Spain.</w:t>
          </w:r>
          <w:r>
            <w:rPr>
              <w:noProof/>
            </w:rPr>
            <w:t xml:space="preserve"> London: G.P Putnam's Sons.</w:t>
          </w:r>
        </w:p>
        <w:p w14:paraId="56720059" w14:textId="77777777" w:rsidR="00556635" w:rsidRDefault="00556635" w:rsidP="00556635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Lowry, R. L., &amp; Watson, F. (n.d.). </w:t>
          </w:r>
          <w:r>
            <w:rPr>
              <w:i/>
              <w:iCs/>
              <w:noProof/>
            </w:rPr>
            <w:t>THE MOORS IN ANDALUCÍA - 8TH TO 15TH CENTURIES</w:t>
          </w:r>
          <w:r>
            <w:rPr>
              <w:noProof/>
            </w:rPr>
            <w:t>. Retrieved from Andalucia.com: http://www.andalucia.com/history/spainsmoorishhistory.htm</w:t>
          </w:r>
        </w:p>
        <w:p w14:paraId="6E8443F3" w14:textId="77777777" w:rsidR="00556635" w:rsidRDefault="00556635" w:rsidP="00556635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Mendeb, A., Stora, B., Todd, J. M., &amp; Smith, M. B. (2013). </w:t>
          </w:r>
          <w:r>
            <w:rPr>
              <w:i/>
              <w:iCs/>
              <w:noProof/>
            </w:rPr>
            <w:t>A History of Jewish-Muslim Relations: From the Origins to the Present Day.</w:t>
          </w:r>
          <w:r>
            <w:rPr>
              <w:noProof/>
            </w:rPr>
            <w:t xml:space="preserve"> Princeton: Princeton University Press.</w:t>
          </w:r>
        </w:p>
        <w:p w14:paraId="632FB783" w14:textId="77777777" w:rsidR="00556635" w:rsidRDefault="00556635" w:rsidP="00556635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Newby, G. (n.d.). </w:t>
          </w:r>
          <w:r>
            <w:rPr>
              <w:i/>
              <w:iCs/>
              <w:noProof/>
            </w:rPr>
            <w:t>Muslim, Jews and Christians - Relations and Interactions</w:t>
          </w:r>
          <w:r>
            <w:rPr>
              <w:noProof/>
            </w:rPr>
            <w:t>. Retrieved from The Institue of Ismaili Studies: https://iis.ac.uk/academic-article/muslim-jews-and-christians-relations-and-interactions</w:t>
          </w:r>
        </w:p>
        <w:p w14:paraId="38A00EB5" w14:textId="77777777" w:rsidR="00556635" w:rsidRDefault="00556635" w:rsidP="00556635">
          <w:pPr>
            <w:pStyle w:val="Bibliography"/>
            <w:ind w:left="720" w:hanging="720"/>
            <w:rPr>
              <w:noProof/>
            </w:rPr>
          </w:pPr>
          <w:r>
            <w:rPr>
              <w:noProof/>
            </w:rPr>
            <w:t xml:space="preserve">Vaughan, L. M. (2013). Convivencia: Christians, Jews, and Muslims in Medieval Spain. </w:t>
          </w:r>
          <w:r>
            <w:rPr>
              <w:i/>
              <w:iCs/>
              <w:noProof/>
            </w:rPr>
            <w:t>University of Tennessee Honors Thesis Projects</w:t>
          </w:r>
          <w:r>
            <w:rPr>
              <w:noProof/>
            </w:rPr>
            <w:t>. Retrieved from http://trace.tennessee.edu/utk_chanhonoproj/692</w:t>
          </w:r>
        </w:p>
        <w:p w14:paraId="6F6101BB" w14:textId="77777777" w:rsidR="00556635" w:rsidRDefault="00556635" w:rsidP="00556635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E7AEE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78C43D0" w14:textId="77777777" w:rsidR="00556635" w:rsidRPr="00FE7AEE" w:rsidRDefault="00556635" w:rsidP="00556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127D85" w14:textId="77777777" w:rsidR="00556635" w:rsidRPr="00FE7AEE" w:rsidRDefault="00556635" w:rsidP="00556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663400" w14:textId="77777777" w:rsidR="00556635" w:rsidRPr="00A95B80" w:rsidRDefault="00556635" w:rsidP="00556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E5D84A" w14:textId="77777777" w:rsidR="00556635" w:rsidRPr="00A95B80" w:rsidRDefault="00556635" w:rsidP="00FB0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56635" w:rsidRPr="00A95B80" w:rsidSect="00AD7FC2">
      <w:headerReference w:type="default" r:id="rId8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FCAAD" w14:textId="77777777" w:rsidR="00D2097F" w:rsidRDefault="00D2097F" w:rsidP="000D18AB">
      <w:pPr>
        <w:spacing w:after="0" w:line="240" w:lineRule="auto"/>
      </w:pPr>
      <w:r>
        <w:separator/>
      </w:r>
    </w:p>
  </w:endnote>
  <w:endnote w:type="continuationSeparator" w:id="0">
    <w:p w14:paraId="418AE730" w14:textId="77777777" w:rsidR="00D2097F" w:rsidRDefault="00D2097F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9689A" w14:textId="77777777" w:rsidR="00D2097F" w:rsidRDefault="00D2097F" w:rsidP="000D18AB">
      <w:pPr>
        <w:spacing w:after="0" w:line="240" w:lineRule="auto"/>
      </w:pPr>
      <w:r>
        <w:separator/>
      </w:r>
    </w:p>
  </w:footnote>
  <w:footnote w:type="continuationSeparator" w:id="0">
    <w:p w14:paraId="61CCD2FC" w14:textId="77777777" w:rsidR="00D2097F" w:rsidRDefault="00D2097F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8F673" w14:textId="77777777" w:rsidR="00952A2D" w:rsidRDefault="00952A2D" w:rsidP="003C49A0">
    <w:pPr>
      <w:pStyle w:val="Header"/>
      <w:jc w:val="right"/>
    </w:pPr>
  </w:p>
  <w:p w14:paraId="79A36B39" w14:textId="77777777" w:rsidR="000D18AB" w:rsidRPr="0034428C" w:rsidRDefault="000D18A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rwUA64DzqiwAAAA="/>
  </w:docVars>
  <w:rsids>
    <w:rsidRoot w:val="00132776"/>
    <w:rsid w:val="0000159C"/>
    <w:rsid w:val="00001D17"/>
    <w:rsid w:val="00006D02"/>
    <w:rsid w:val="0000711E"/>
    <w:rsid w:val="000077FA"/>
    <w:rsid w:val="00015957"/>
    <w:rsid w:val="00035981"/>
    <w:rsid w:val="000365C0"/>
    <w:rsid w:val="000459EE"/>
    <w:rsid w:val="00050CA7"/>
    <w:rsid w:val="0005149B"/>
    <w:rsid w:val="0005231D"/>
    <w:rsid w:val="0005630C"/>
    <w:rsid w:val="000569AD"/>
    <w:rsid w:val="00056EA8"/>
    <w:rsid w:val="0006194B"/>
    <w:rsid w:val="0006405B"/>
    <w:rsid w:val="000659A3"/>
    <w:rsid w:val="000748FF"/>
    <w:rsid w:val="00081E25"/>
    <w:rsid w:val="000825ED"/>
    <w:rsid w:val="000929BD"/>
    <w:rsid w:val="0009746B"/>
    <w:rsid w:val="000A0299"/>
    <w:rsid w:val="000A1732"/>
    <w:rsid w:val="000A2E78"/>
    <w:rsid w:val="000A56ED"/>
    <w:rsid w:val="000A5B02"/>
    <w:rsid w:val="000B77C6"/>
    <w:rsid w:val="000B7E32"/>
    <w:rsid w:val="000C0706"/>
    <w:rsid w:val="000C2132"/>
    <w:rsid w:val="000D18AB"/>
    <w:rsid w:val="000E4453"/>
    <w:rsid w:val="000E573A"/>
    <w:rsid w:val="000F79D1"/>
    <w:rsid w:val="001012BB"/>
    <w:rsid w:val="00121259"/>
    <w:rsid w:val="0012158D"/>
    <w:rsid w:val="00131295"/>
    <w:rsid w:val="00132721"/>
    <w:rsid w:val="00132776"/>
    <w:rsid w:val="00133346"/>
    <w:rsid w:val="00146EE3"/>
    <w:rsid w:val="00152976"/>
    <w:rsid w:val="00152B38"/>
    <w:rsid w:val="00155353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713C"/>
    <w:rsid w:val="001D3C4C"/>
    <w:rsid w:val="001D6DF3"/>
    <w:rsid w:val="001F43C2"/>
    <w:rsid w:val="0023474E"/>
    <w:rsid w:val="00240A7B"/>
    <w:rsid w:val="00243F68"/>
    <w:rsid w:val="002520B4"/>
    <w:rsid w:val="00265D54"/>
    <w:rsid w:val="002668C8"/>
    <w:rsid w:val="00280B9D"/>
    <w:rsid w:val="00280DAA"/>
    <w:rsid w:val="0028637A"/>
    <w:rsid w:val="00286C20"/>
    <w:rsid w:val="00297C50"/>
    <w:rsid w:val="00297CA4"/>
    <w:rsid w:val="002A1307"/>
    <w:rsid w:val="002A294A"/>
    <w:rsid w:val="002B1A3F"/>
    <w:rsid w:val="002B50CD"/>
    <w:rsid w:val="002C5686"/>
    <w:rsid w:val="002C56C7"/>
    <w:rsid w:val="002C715F"/>
    <w:rsid w:val="002D3035"/>
    <w:rsid w:val="002D321A"/>
    <w:rsid w:val="002E0CB2"/>
    <w:rsid w:val="002F0467"/>
    <w:rsid w:val="002F70C7"/>
    <w:rsid w:val="003073A0"/>
    <w:rsid w:val="00310EF3"/>
    <w:rsid w:val="00311813"/>
    <w:rsid w:val="003157CA"/>
    <w:rsid w:val="0031592F"/>
    <w:rsid w:val="003275AD"/>
    <w:rsid w:val="0033582D"/>
    <w:rsid w:val="00337935"/>
    <w:rsid w:val="0034428C"/>
    <w:rsid w:val="00344E35"/>
    <w:rsid w:val="00346FF2"/>
    <w:rsid w:val="00350B5D"/>
    <w:rsid w:val="003632E6"/>
    <w:rsid w:val="00363B29"/>
    <w:rsid w:val="00366601"/>
    <w:rsid w:val="0038201C"/>
    <w:rsid w:val="003947AF"/>
    <w:rsid w:val="00394E96"/>
    <w:rsid w:val="003B2535"/>
    <w:rsid w:val="003B2FB5"/>
    <w:rsid w:val="003B43E4"/>
    <w:rsid w:val="003B69E0"/>
    <w:rsid w:val="003B7A93"/>
    <w:rsid w:val="003C33EF"/>
    <w:rsid w:val="003C49A0"/>
    <w:rsid w:val="003C69F1"/>
    <w:rsid w:val="003C743C"/>
    <w:rsid w:val="003C76F0"/>
    <w:rsid w:val="003D43B1"/>
    <w:rsid w:val="003F0085"/>
    <w:rsid w:val="003F53DF"/>
    <w:rsid w:val="00405ED2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66B4A"/>
    <w:rsid w:val="004714D8"/>
    <w:rsid w:val="00480B43"/>
    <w:rsid w:val="00485A67"/>
    <w:rsid w:val="00486269"/>
    <w:rsid w:val="00490E03"/>
    <w:rsid w:val="00493779"/>
    <w:rsid w:val="004A1D0B"/>
    <w:rsid w:val="004A3FCA"/>
    <w:rsid w:val="004A5BD5"/>
    <w:rsid w:val="004A6AD7"/>
    <w:rsid w:val="004C1A6C"/>
    <w:rsid w:val="004C5180"/>
    <w:rsid w:val="004D6EFE"/>
    <w:rsid w:val="004E4ED7"/>
    <w:rsid w:val="004F05DC"/>
    <w:rsid w:val="004F65A7"/>
    <w:rsid w:val="00500663"/>
    <w:rsid w:val="00507767"/>
    <w:rsid w:val="00522578"/>
    <w:rsid w:val="00523A04"/>
    <w:rsid w:val="00534071"/>
    <w:rsid w:val="0054246D"/>
    <w:rsid w:val="00545523"/>
    <w:rsid w:val="00556635"/>
    <w:rsid w:val="005650CE"/>
    <w:rsid w:val="00570080"/>
    <w:rsid w:val="00570A92"/>
    <w:rsid w:val="00591EDA"/>
    <w:rsid w:val="00594A64"/>
    <w:rsid w:val="00594E25"/>
    <w:rsid w:val="005B3D45"/>
    <w:rsid w:val="005C594E"/>
    <w:rsid w:val="005D19A3"/>
    <w:rsid w:val="005D6352"/>
    <w:rsid w:val="005D7BED"/>
    <w:rsid w:val="005E33B4"/>
    <w:rsid w:val="005E7A50"/>
    <w:rsid w:val="005F3A87"/>
    <w:rsid w:val="00604590"/>
    <w:rsid w:val="006066EC"/>
    <w:rsid w:val="00606F87"/>
    <w:rsid w:val="00610649"/>
    <w:rsid w:val="00610B23"/>
    <w:rsid w:val="006219B0"/>
    <w:rsid w:val="00621EF0"/>
    <w:rsid w:val="006304FA"/>
    <w:rsid w:val="00631A31"/>
    <w:rsid w:val="00633C39"/>
    <w:rsid w:val="006530FD"/>
    <w:rsid w:val="0066794D"/>
    <w:rsid w:val="00673998"/>
    <w:rsid w:val="006775B7"/>
    <w:rsid w:val="0068158E"/>
    <w:rsid w:val="006B0F38"/>
    <w:rsid w:val="006B0FEA"/>
    <w:rsid w:val="006B31B2"/>
    <w:rsid w:val="006B5F18"/>
    <w:rsid w:val="006C3BA5"/>
    <w:rsid w:val="006C416F"/>
    <w:rsid w:val="006C50B9"/>
    <w:rsid w:val="006D64A6"/>
    <w:rsid w:val="006D7ED1"/>
    <w:rsid w:val="006F5662"/>
    <w:rsid w:val="007006CA"/>
    <w:rsid w:val="00704CA6"/>
    <w:rsid w:val="00705A84"/>
    <w:rsid w:val="00721E50"/>
    <w:rsid w:val="007334E3"/>
    <w:rsid w:val="0074251F"/>
    <w:rsid w:val="00751E13"/>
    <w:rsid w:val="007525E4"/>
    <w:rsid w:val="00755B66"/>
    <w:rsid w:val="00756DE8"/>
    <w:rsid w:val="00757097"/>
    <w:rsid w:val="007669F9"/>
    <w:rsid w:val="00771FF1"/>
    <w:rsid w:val="00786F0A"/>
    <w:rsid w:val="00791B20"/>
    <w:rsid w:val="00791E6E"/>
    <w:rsid w:val="0079644D"/>
    <w:rsid w:val="00796ADB"/>
    <w:rsid w:val="007B020B"/>
    <w:rsid w:val="007B350E"/>
    <w:rsid w:val="007B6B40"/>
    <w:rsid w:val="007C0CFE"/>
    <w:rsid w:val="007C3B64"/>
    <w:rsid w:val="007D3117"/>
    <w:rsid w:val="007E5B54"/>
    <w:rsid w:val="007E7E8C"/>
    <w:rsid w:val="007F3F40"/>
    <w:rsid w:val="007F4582"/>
    <w:rsid w:val="00805A16"/>
    <w:rsid w:val="00807E17"/>
    <w:rsid w:val="00824D06"/>
    <w:rsid w:val="00827C78"/>
    <w:rsid w:val="00835ACB"/>
    <w:rsid w:val="00836109"/>
    <w:rsid w:val="008411C7"/>
    <w:rsid w:val="00844679"/>
    <w:rsid w:val="00845183"/>
    <w:rsid w:val="00846E0C"/>
    <w:rsid w:val="00847462"/>
    <w:rsid w:val="00850D86"/>
    <w:rsid w:val="00851CAC"/>
    <w:rsid w:val="00855D21"/>
    <w:rsid w:val="00861AE3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7372"/>
    <w:rsid w:val="008E759F"/>
    <w:rsid w:val="008F0A2E"/>
    <w:rsid w:val="009018C2"/>
    <w:rsid w:val="0092116A"/>
    <w:rsid w:val="00923FC6"/>
    <w:rsid w:val="009248C2"/>
    <w:rsid w:val="00935D74"/>
    <w:rsid w:val="00941579"/>
    <w:rsid w:val="009445D2"/>
    <w:rsid w:val="00945E47"/>
    <w:rsid w:val="00952A2D"/>
    <w:rsid w:val="009668A2"/>
    <w:rsid w:val="00992BD3"/>
    <w:rsid w:val="00992C8A"/>
    <w:rsid w:val="009A1444"/>
    <w:rsid w:val="009A1E61"/>
    <w:rsid w:val="009C1415"/>
    <w:rsid w:val="009C3027"/>
    <w:rsid w:val="009C6BB1"/>
    <w:rsid w:val="009C71D0"/>
    <w:rsid w:val="009C7E93"/>
    <w:rsid w:val="009D0240"/>
    <w:rsid w:val="009E142C"/>
    <w:rsid w:val="009F03E3"/>
    <w:rsid w:val="009F38F8"/>
    <w:rsid w:val="009F5D92"/>
    <w:rsid w:val="00A00758"/>
    <w:rsid w:val="00A019C4"/>
    <w:rsid w:val="00A0564D"/>
    <w:rsid w:val="00A070BD"/>
    <w:rsid w:val="00A1319D"/>
    <w:rsid w:val="00A20053"/>
    <w:rsid w:val="00A2518E"/>
    <w:rsid w:val="00A37059"/>
    <w:rsid w:val="00A50575"/>
    <w:rsid w:val="00A55B45"/>
    <w:rsid w:val="00A564ED"/>
    <w:rsid w:val="00A61C34"/>
    <w:rsid w:val="00A66A34"/>
    <w:rsid w:val="00A77DF7"/>
    <w:rsid w:val="00A95B80"/>
    <w:rsid w:val="00AA1649"/>
    <w:rsid w:val="00AB065C"/>
    <w:rsid w:val="00AD03EA"/>
    <w:rsid w:val="00AD6FC0"/>
    <w:rsid w:val="00AD7D22"/>
    <w:rsid w:val="00AD7FC2"/>
    <w:rsid w:val="00AE1748"/>
    <w:rsid w:val="00AE425E"/>
    <w:rsid w:val="00AF0C26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4C62"/>
    <w:rsid w:val="00B5513D"/>
    <w:rsid w:val="00B61AEA"/>
    <w:rsid w:val="00B75FFD"/>
    <w:rsid w:val="00B76DC5"/>
    <w:rsid w:val="00B807B7"/>
    <w:rsid w:val="00B85060"/>
    <w:rsid w:val="00B873B1"/>
    <w:rsid w:val="00B94AE1"/>
    <w:rsid w:val="00B960EB"/>
    <w:rsid w:val="00BA2FFC"/>
    <w:rsid w:val="00BA37D5"/>
    <w:rsid w:val="00BA40D4"/>
    <w:rsid w:val="00BA7D49"/>
    <w:rsid w:val="00BB0D1F"/>
    <w:rsid w:val="00BB3C56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0B76"/>
    <w:rsid w:val="00C32A0A"/>
    <w:rsid w:val="00C50325"/>
    <w:rsid w:val="00C510E9"/>
    <w:rsid w:val="00C543D1"/>
    <w:rsid w:val="00C634AE"/>
    <w:rsid w:val="00C74EC3"/>
    <w:rsid w:val="00C75A03"/>
    <w:rsid w:val="00C871ED"/>
    <w:rsid w:val="00C87610"/>
    <w:rsid w:val="00C93E10"/>
    <w:rsid w:val="00C949C6"/>
    <w:rsid w:val="00C97A7F"/>
    <w:rsid w:val="00CB36C9"/>
    <w:rsid w:val="00CB59E6"/>
    <w:rsid w:val="00CC3531"/>
    <w:rsid w:val="00CC6474"/>
    <w:rsid w:val="00CC6EFD"/>
    <w:rsid w:val="00CD7698"/>
    <w:rsid w:val="00CD7D8C"/>
    <w:rsid w:val="00CE7213"/>
    <w:rsid w:val="00CF22E0"/>
    <w:rsid w:val="00CF5462"/>
    <w:rsid w:val="00CF7CC0"/>
    <w:rsid w:val="00D079FB"/>
    <w:rsid w:val="00D119B4"/>
    <w:rsid w:val="00D1378C"/>
    <w:rsid w:val="00D153DC"/>
    <w:rsid w:val="00D2061F"/>
    <w:rsid w:val="00D2097F"/>
    <w:rsid w:val="00D21766"/>
    <w:rsid w:val="00D25EF9"/>
    <w:rsid w:val="00D25F45"/>
    <w:rsid w:val="00D279C7"/>
    <w:rsid w:val="00D5500E"/>
    <w:rsid w:val="00D55D1A"/>
    <w:rsid w:val="00D630AA"/>
    <w:rsid w:val="00D63963"/>
    <w:rsid w:val="00D63DC1"/>
    <w:rsid w:val="00D72204"/>
    <w:rsid w:val="00D838F8"/>
    <w:rsid w:val="00D93321"/>
    <w:rsid w:val="00DA61B5"/>
    <w:rsid w:val="00DA7303"/>
    <w:rsid w:val="00DB585B"/>
    <w:rsid w:val="00DB70F0"/>
    <w:rsid w:val="00DC7A3D"/>
    <w:rsid w:val="00DD4BB5"/>
    <w:rsid w:val="00DE4FD1"/>
    <w:rsid w:val="00DF2930"/>
    <w:rsid w:val="00E00E21"/>
    <w:rsid w:val="00E01FFF"/>
    <w:rsid w:val="00E07655"/>
    <w:rsid w:val="00E07B8C"/>
    <w:rsid w:val="00E13435"/>
    <w:rsid w:val="00E20E00"/>
    <w:rsid w:val="00E23988"/>
    <w:rsid w:val="00E26C14"/>
    <w:rsid w:val="00E4493E"/>
    <w:rsid w:val="00E47740"/>
    <w:rsid w:val="00E528BA"/>
    <w:rsid w:val="00E5455D"/>
    <w:rsid w:val="00E55A2F"/>
    <w:rsid w:val="00E63D20"/>
    <w:rsid w:val="00E72B50"/>
    <w:rsid w:val="00E76EBD"/>
    <w:rsid w:val="00E90D12"/>
    <w:rsid w:val="00E912C2"/>
    <w:rsid w:val="00E9218C"/>
    <w:rsid w:val="00E94F89"/>
    <w:rsid w:val="00E95EC4"/>
    <w:rsid w:val="00E97993"/>
    <w:rsid w:val="00EA3909"/>
    <w:rsid w:val="00EA4FFD"/>
    <w:rsid w:val="00EA6069"/>
    <w:rsid w:val="00EB4D31"/>
    <w:rsid w:val="00EC1D91"/>
    <w:rsid w:val="00EC3AB6"/>
    <w:rsid w:val="00EC3F1C"/>
    <w:rsid w:val="00EC4014"/>
    <w:rsid w:val="00EC5F9A"/>
    <w:rsid w:val="00ED4668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99C"/>
    <w:rsid w:val="00F40D53"/>
    <w:rsid w:val="00F42BA9"/>
    <w:rsid w:val="00F46079"/>
    <w:rsid w:val="00F602D5"/>
    <w:rsid w:val="00F60C64"/>
    <w:rsid w:val="00F64FC6"/>
    <w:rsid w:val="00F65833"/>
    <w:rsid w:val="00F74416"/>
    <w:rsid w:val="00F83AAD"/>
    <w:rsid w:val="00F85573"/>
    <w:rsid w:val="00F85EF2"/>
    <w:rsid w:val="00F918BB"/>
    <w:rsid w:val="00F963ED"/>
    <w:rsid w:val="00F96A90"/>
    <w:rsid w:val="00FA7AAA"/>
    <w:rsid w:val="00FB0D54"/>
    <w:rsid w:val="00FB2E84"/>
    <w:rsid w:val="00FB450E"/>
    <w:rsid w:val="00FB6979"/>
    <w:rsid w:val="00FB7BBA"/>
    <w:rsid w:val="00FC034D"/>
    <w:rsid w:val="00FC3FA5"/>
    <w:rsid w:val="00FD5DF4"/>
    <w:rsid w:val="00FD6FBD"/>
    <w:rsid w:val="00FD7480"/>
    <w:rsid w:val="00FE4EAF"/>
    <w:rsid w:val="00FE7AEE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38DF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BalloonText">
    <w:name w:val="Balloon Text"/>
    <w:basedOn w:val="Normal"/>
    <w:link w:val="BalloonTextChar"/>
    <w:uiPriority w:val="99"/>
    <w:semiHidden/>
    <w:unhideWhenUsed/>
    <w:rsid w:val="00BB3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5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Gor</b:Tag>
    <b:SourceType>InternetSite</b:SourceType>
    <b:Guid>{33D6E21B-07EF-48F1-9B7F-4A2301F12CDB}</b:Guid>
    <b:Title>Muslim, Jews and Christians - Relations and Interactions</b:Title>
    <b:Author>
      <b:Author>
        <b:NameList>
          <b:Person>
            <b:Last>Newby</b:Last>
            <b:First>Gordon</b:First>
          </b:Person>
        </b:NameList>
      </b:Author>
    </b:Author>
    <b:InternetSiteTitle>The Institue of Ismaili Studies</b:InternetSiteTitle>
    <b:URL>https://iis.ac.uk/academic-article/muslim-jews-and-christians-relations-and-interactions</b:URL>
    <b:RefOrder>4</b:RefOrder>
  </b:Source>
  <b:Source>
    <b:Tag>Abd13</b:Tag>
    <b:SourceType>Book</b:SourceType>
    <b:Guid>{EA66F58A-7D71-434A-82FC-95A96C5F7A01}</b:Guid>
    <b:Title>A History of Jewish-Muslim Relations: From the Origins to the Present Day</b:Title>
    <b:Year>2013</b:Year>
    <b:Publisher>Princeton University Press</b:Publisher>
    <b:City>Princeton</b:City>
    <b:Author>
      <b:Author>
        <b:NameList>
          <b:Person>
            <b:Last>Mendeb</b:Last>
            <b:First>Abdelwahab</b:First>
          </b:Person>
          <b:Person>
            <b:Last>Stora</b:Last>
            <b:First>Benjamin</b:First>
          </b:Person>
          <b:Person>
            <b:Last>Todd</b:Last>
            <b:First>Jane</b:First>
            <b:Middle>Marie</b:Middle>
          </b:Person>
          <b:Person>
            <b:Last>Smith</b:Last>
            <b:First>Michael</b:First>
            <b:Middle>B.</b:Middle>
          </b:Person>
        </b:NameList>
      </b:Author>
    </b:Author>
    <b:RefOrder>6</b:RefOrder>
  </b:Source>
  <b:Source>
    <b:Tag>Ixw18</b:Tag>
    <b:SourceType>InternetSite</b:SourceType>
    <b:Guid>{2BC0E5FD-BF12-48F7-B4B3-F326121DC0B8}</b:Guid>
    <b:Author>
      <b:Author>
        <b:NameList>
          <b:Person>
            <b:Last>Ixwa</b:Last>
          </b:Person>
        </b:NameList>
      </b:Author>
    </b:Author>
    <b:Title>Moors Civilized Europe - The History of Africa</b:Title>
    <b:Year>2018</b:Year>
    <b:InternetSiteTitle>Hub Pages</b:InternetSiteTitle>
    <b:Month>February</b:Month>
    <b:Day>4</b:Day>
    <b:URL>https://hubpages.com/education/The-History-And-the-Age-of-The-Moors-in-Spain-How-The-Moors-In-Spain-Helped-To-Civilize-Europe</b:URL>
    <b:RefOrder>3</b:RefOrder>
  </b:Source>
  <b:Source>
    <b:Tag>Low</b:Tag>
    <b:SourceType>InternetSite</b:SourceType>
    <b:Guid>{04ED537E-5FC4-4C10-8E79-E19A245CC0DA}</b:Guid>
    <b:Author>
      <b:Author>
        <b:NameList>
          <b:Person>
            <b:Last>Lowry</b:Last>
            <b:First>Robina</b:First>
            <b:Middle>Lambert</b:Middle>
          </b:Person>
          <b:Person>
            <b:Last>Watson</b:Last>
            <b:First>Fiona</b:First>
          </b:Person>
        </b:NameList>
      </b:Author>
    </b:Author>
    <b:Title>THE MOORS IN ANDALUCÍA - 8TH TO 15TH CENTURIES</b:Title>
    <b:InternetSiteTitle>Andalucia.com</b:InternetSiteTitle>
    <b:URL>http://www.andalucia.com/history/spainsmoorishhistory.htm</b:URL>
    <b:RefOrder>2</b:RefOrder>
  </b:Source>
  <b:Source>
    <b:Tag>Sta111</b:Tag>
    <b:SourceType>Book</b:SourceType>
    <b:Guid>{5C788F74-69D4-4D58-AE5F-388B10884B81}</b:Guid>
    <b:Title>The Moors in Spain</b:Title>
    <b:Year>2011</b:Year>
    <b:Author>
      <b:Author>
        <b:NameList>
          <b:Person>
            <b:Last>Lane-Poole</b:Last>
            <b:First>Stanley</b:First>
          </b:Person>
        </b:NameList>
      </b:Author>
    </b:Author>
    <b:City>London</b:City>
    <b:Publisher>G.P Putnam's Sons</b:Publisher>
    <b:RefOrder>1</b:RefOrder>
  </b:Source>
  <b:Source>
    <b:Tag>Kar07</b:Tag>
    <b:SourceType>Book</b:SourceType>
    <b:Guid>{622FF125-06C9-4041-B2CD-05845BA0E28A}</b:Guid>
    <b:Author>
      <b:Author>
        <b:NameList>
          <b:Person>
            <b:Last>Karabell</b:Last>
            <b:First>Zachary</b:First>
          </b:Person>
        </b:NameList>
      </b:Author>
    </b:Author>
    <b:Title>Peace be upon you : the story of Muslim, Christian, and Jewish coexistence</b:Title>
    <b:Year>2007</b:Year>
    <b:City>New York</b:City>
    <b:Publisher>Alfred A. Knopf</b:Publisher>
    <b:StandardNumber>9781400043682</b:StandardNumber>
    <b:RefOrder>7</b:RefOrder>
  </b:Source>
  <b:Source>
    <b:Tag>Vau13</b:Tag>
    <b:SourceType>JournalArticle</b:SourceType>
    <b:Guid>{5609B2B6-D312-4916-987D-0F0FD992EB97}</b:Guid>
    <b:Title>Convivencia: Christians, Jews, and Muslims in Medieval Spain</b:Title>
    <b:Year>2013</b:Year>
    <b:URL>http://trace.tennessee.edu/utk_chanhonoproj/692</b:URL>
    <b:JournalName>University of Tennessee Honors Thesis Projects</b:JournalName>
    <b:Author>
      <b:Author>
        <b:NameList>
          <b:Person>
            <b:Last>Vaughan</b:Last>
            <b:First>Lindsley</b:First>
            <b:Middle>Marie</b:Middle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3D223AD4-09A8-144E-80BE-BA27C05F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834</Words>
  <Characters>4759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Microsoft Office User</cp:lastModifiedBy>
  <cp:revision>2</cp:revision>
  <dcterms:created xsi:type="dcterms:W3CDTF">2018-10-04T21:50:00Z</dcterms:created>
  <dcterms:modified xsi:type="dcterms:W3CDTF">2018-10-04T21:50:00Z</dcterms:modified>
</cp:coreProperties>
</file>